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07F00" w14:textId="77777777" w:rsidR="002B7E15" w:rsidRDefault="002B7E15">
      <w:pPr>
        <w:pStyle w:val="Normal1"/>
        <w:jc w:val="center"/>
      </w:pPr>
      <w:r>
        <w:rPr>
          <w:b/>
          <w:sz w:val="32"/>
          <w:szCs w:val="32"/>
        </w:rPr>
        <w:t>ИНСТИТУТ ПО РОБОТИКА ПРИ БАН</w:t>
      </w:r>
    </w:p>
    <w:p w14:paraId="71B5077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8ECC36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1C7A098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2268B1A0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257308C4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923FF2D" w14:textId="78641A10" w:rsidR="002B7E15" w:rsidRDefault="002B7E15" w:rsidP="007C0D76">
      <w:pPr>
        <w:pStyle w:val="Normal1"/>
        <w:spacing w:line="360" w:lineRule="auto"/>
        <w:ind w:left="4320"/>
        <w:jc w:val="both"/>
      </w:pPr>
      <w:r>
        <w:rPr>
          <w:b/>
          <w:sz w:val="32"/>
          <w:szCs w:val="32"/>
        </w:rPr>
        <w:t>Утвърждавам: (п)</w:t>
      </w:r>
    </w:p>
    <w:p w14:paraId="05012F21" w14:textId="2BA459DD" w:rsidR="002B7E15" w:rsidRDefault="00696942" w:rsidP="007C0D76">
      <w:pPr>
        <w:pStyle w:val="Normal1"/>
        <w:ind w:left="4320"/>
        <w:jc w:val="both"/>
      </w:pPr>
      <w:r>
        <w:rPr>
          <w:b/>
          <w:sz w:val="32"/>
          <w:szCs w:val="32"/>
          <w:lang w:val="bg-BG"/>
        </w:rPr>
        <w:t>Проф.</w:t>
      </w:r>
      <w:r w:rsidR="002B7E15">
        <w:rPr>
          <w:b/>
          <w:sz w:val="32"/>
          <w:szCs w:val="32"/>
        </w:rPr>
        <w:t xml:space="preserve"> д-р инж. Август Иванов</w:t>
      </w:r>
    </w:p>
    <w:p w14:paraId="1979A6EF" w14:textId="56AA66AC" w:rsidR="002B7E15" w:rsidRDefault="002B7E15" w:rsidP="007C0D76">
      <w:pPr>
        <w:pStyle w:val="Normal1"/>
        <w:ind w:left="4320"/>
        <w:jc w:val="both"/>
      </w:pPr>
      <w:r>
        <w:rPr>
          <w:b/>
          <w:sz w:val="32"/>
          <w:szCs w:val="32"/>
        </w:rPr>
        <w:t>Директор на ИР</w:t>
      </w:r>
      <w:r w:rsidR="007C0D76">
        <w:rPr>
          <w:b/>
          <w:sz w:val="32"/>
          <w:szCs w:val="32"/>
          <w:lang w:val="bg-BG"/>
        </w:rPr>
        <w:t xml:space="preserve"> – </w:t>
      </w:r>
      <w:r>
        <w:rPr>
          <w:b/>
          <w:sz w:val="32"/>
          <w:szCs w:val="32"/>
        </w:rPr>
        <w:t>БАН</w:t>
      </w:r>
    </w:p>
    <w:p w14:paraId="6B05DD2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5B0272E4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07FE7E8E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4949CC60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2F3260F5" w14:textId="77777777" w:rsidR="002B7E15" w:rsidRDefault="002B7E15" w:rsidP="009D5886">
      <w:pPr>
        <w:pStyle w:val="Normal1"/>
        <w:spacing w:line="480" w:lineRule="auto"/>
        <w:jc w:val="center"/>
      </w:pPr>
      <w:r>
        <w:rPr>
          <w:b/>
          <w:sz w:val="32"/>
          <w:szCs w:val="32"/>
        </w:rPr>
        <w:t>АТЕСТАЦИЯ</w:t>
      </w:r>
    </w:p>
    <w:p w14:paraId="3ABE67ED" w14:textId="0650DE62" w:rsidR="002B7E15" w:rsidRDefault="002B7E15">
      <w:pPr>
        <w:pStyle w:val="Normal1"/>
        <w:jc w:val="center"/>
      </w:pPr>
      <w:r>
        <w:rPr>
          <w:sz w:val="32"/>
          <w:szCs w:val="32"/>
        </w:rPr>
        <w:t xml:space="preserve">на </w:t>
      </w:r>
      <w:r w:rsidR="00671BD6">
        <w:rPr>
          <w:sz w:val="32"/>
          <w:szCs w:val="32"/>
          <w:lang w:val="bg-BG"/>
        </w:rPr>
        <w:t>задоч</w:t>
      </w:r>
      <w:r>
        <w:rPr>
          <w:sz w:val="32"/>
          <w:szCs w:val="32"/>
        </w:rPr>
        <w:t xml:space="preserve">ния докторант </w:t>
      </w:r>
      <w:r w:rsidR="00671BD6">
        <w:rPr>
          <w:sz w:val="32"/>
          <w:szCs w:val="32"/>
          <w:lang w:val="bg-BG"/>
        </w:rPr>
        <w:t>в</w:t>
      </w:r>
      <w:r>
        <w:rPr>
          <w:sz w:val="32"/>
          <w:szCs w:val="32"/>
        </w:rPr>
        <w:t xml:space="preserve"> Института по роботика при БАН</w:t>
      </w:r>
    </w:p>
    <w:p w14:paraId="35A5CF88" w14:textId="77777777" w:rsidR="002B7E15" w:rsidRDefault="002B7E15">
      <w:pPr>
        <w:pStyle w:val="Normal1"/>
        <w:jc w:val="center"/>
        <w:rPr>
          <w:sz w:val="32"/>
          <w:szCs w:val="32"/>
        </w:rPr>
      </w:pPr>
    </w:p>
    <w:p w14:paraId="3517657B" w14:textId="77777777" w:rsidR="002B7E15" w:rsidRDefault="002B7E15">
      <w:pPr>
        <w:pStyle w:val="Normal1"/>
        <w:jc w:val="both"/>
        <w:rPr>
          <w:sz w:val="32"/>
          <w:szCs w:val="32"/>
        </w:rPr>
      </w:pPr>
    </w:p>
    <w:p w14:paraId="5D9CE7B0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1. Име, презиме и фамилия на докторанта:</w:t>
      </w:r>
    </w:p>
    <w:p w14:paraId="67713A21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....................................................</w:t>
      </w:r>
    </w:p>
    <w:p w14:paraId="7DCFF31A" w14:textId="77777777" w:rsidR="002B7E15" w:rsidRDefault="002B7E15">
      <w:pPr>
        <w:pStyle w:val="Normal1"/>
        <w:jc w:val="both"/>
        <w:rPr>
          <w:b/>
          <w:sz w:val="32"/>
          <w:szCs w:val="32"/>
        </w:rPr>
      </w:pPr>
    </w:p>
    <w:p w14:paraId="2DAE3AF6" w14:textId="67F51036" w:rsidR="002B7E15" w:rsidRDefault="002B7E15">
      <w:pPr>
        <w:pStyle w:val="Normal1"/>
        <w:jc w:val="both"/>
      </w:pPr>
      <w:r>
        <w:rPr>
          <w:sz w:val="32"/>
          <w:szCs w:val="32"/>
        </w:rPr>
        <w:t xml:space="preserve">2. Професионално направление, </w:t>
      </w:r>
      <w:r w:rsidR="00953875">
        <w:rPr>
          <w:sz w:val="32"/>
          <w:szCs w:val="32"/>
          <w:lang w:val="bg-BG"/>
        </w:rPr>
        <w:t>докторска програма</w:t>
      </w:r>
      <w:r>
        <w:rPr>
          <w:sz w:val="32"/>
          <w:szCs w:val="32"/>
        </w:rPr>
        <w:t>:</w:t>
      </w:r>
    </w:p>
    <w:p w14:paraId="1018B56E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</w:t>
      </w:r>
    </w:p>
    <w:p w14:paraId="1EF4EA12" w14:textId="77777777" w:rsidR="002B7E15" w:rsidRDefault="002B7E15">
      <w:pPr>
        <w:pStyle w:val="Normal1"/>
        <w:jc w:val="both"/>
      </w:pPr>
    </w:p>
    <w:p w14:paraId="34C4755A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3. Секция:</w:t>
      </w:r>
    </w:p>
    <w:p w14:paraId="6FD6DC1A" w14:textId="77777777" w:rsidR="002B7E15" w:rsidRDefault="002B7E15">
      <w:pPr>
        <w:pStyle w:val="Normal1"/>
        <w:jc w:val="both"/>
        <w:rPr>
          <w:sz w:val="32"/>
          <w:szCs w:val="32"/>
        </w:rPr>
      </w:pPr>
      <w:r>
        <w:rPr>
          <w:sz w:val="32"/>
          <w:szCs w:val="32"/>
        </w:rPr>
        <w:t>......</w:t>
      </w:r>
      <w:r w:rsidR="00054B7B">
        <w:rPr>
          <w:sz w:val="32"/>
          <w:szCs w:val="32"/>
        </w:rPr>
        <w:t xml:space="preserve"> </w:t>
      </w:r>
    </w:p>
    <w:p w14:paraId="20C6CC8E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4. Научен ръководител:</w:t>
      </w:r>
    </w:p>
    <w:p w14:paraId="05A227D9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.......................................................................</w:t>
      </w:r>
    </w:p>
    <w:p w14:paraId="38DF7584" w14:textId="77777777" w:rsidR="002B7E15" w:rsidRDefault="002B7E15">
      <w:pPr>
        <w:pStyle w:val="Normal1"/>
        <w:jc w:val="both"/>
        <w:rPr>
          <w:sz w:val="32"/>
          <w:szCs w:val="32"/>
        </w:rPr>
      </w:pPr>
    </w:p>
    <w:p w14:paraId="6FAC1FF1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5. Номер на заповедта и дата на зачисляване в докторантура:</w:t>
      </w:r>
    </w:p>
    <w:p w14:paraId="39525C55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</w:t>
      </w:r>
    </w:p>
    <w:p w14:paraId="27AD056B" w14:textId="77777777" w:rsidR="002B7E15" w:rsidRDefault="002B7E15">
      <w:pPr>
        <w:pStyle w:val="Normal1"/>
        <w:jc w:val="both"/>
        <w:rPr>
          <w:sz w:val="32"/>
          <w:szCs w:val="32"/>
        </w:rPr>
      </w:pPr>
    </w:p>
    <w:p w14:paraId="33B599DC" w14:textId="0E76809B" w:rsidR="002B7E15" w:rsidRDefault="002B7E15">
      <w:pPr>
        <w:pStyle w:val="Normal1"/>
        <w:jc w:val="both"/>
      </w:pPr>
      <w:r>
        <w:rPr>
          <w:sz w:val="32"/>
          <w:szCs w:val="32"/>
        </w:rPr>
        <w:t xml:space="preserve">7. Срок </w:t>
      </w:r>
      <w:r w:rsidR="00953875">
        <w:rPr>
          <w:sz w:val="32"/>
          <w:szCs w:val="32"/>
          <w:lang w:val="bg-BG"/>
        </w:rPr>
        <w:t>з</w:t>
      </w:r>
      <w:r>
        <w:rPr>
          <w:sz w:val="32"/>
          <w:szCs w:val="32"/>
        </w:rPr>
        <w:t>а завършване на докторантурата:</w:t>
      </w:r>
    </w:p>
    <w:p w14:paraId="58DC6B68" w14:textId="77777777" w:rsidR="002B7E15" w:rsidRDefault="002B7E15">
      <w:pPr>
        <w:pStyle w:val="Normal1"/>
        <w:jc w:val="both"/>
      </w:pPr>
      <w:r>
        <w:rPr>
          <w:sz w:val="32"/>
          <w:szCs w:val="32"/>
        </w:rPr>
        <w:t>.................................................................................</w:t>
      </w:r>
    </w:p>
    <w:p w14:paraId="1B11507F" w14:textId="77777777" w:rsidR="002B7E15" w:rsidRDefault="002B7E15">
      <w:pPr>
        <w:pStyle w:val="Normal1"/>
        <w:jc w:val="center"/>
        <w:rPr>
          <w:sz w:val="32"/>
          <w:szCs w:val="32"/>
        </w:rPr>
      </w:pPr>
    </w:p>
    <w:p w14:paraId="65F801FA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7846D1AF" w14:textId="77777777" w:rsidR="007C0D76" w:rsidRDefault="007C0D76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  <w:sz w:val="32"/>
          <w:szCs w:val="32"/>
          <w:lang w:val="ru-RU" w:eastAsia="bg-BG"/>
        </w:rPr>
      </w:pPr>
      <w:r>
        <w:rPr>
          <w:b/>
          <w:sz w:val="32"/>
          <w:szCs w:val="32"/>
        </w:rPr>
        <w:br w:type="page"/>
      </w:r>
    </w:p>
    <w:p w14:paraId="7670D1C6" w14:textId="7F764BCC" w:rsidR="002B7E15" w:rsidRDefault="002B7E15">
      <w:pPr>
        <w:pStyle w:val="Normal1"/>
        <w:jc w:val="center"/>
      </w:pPr>
      <w:r>
        <w:rPr>
          <w:b/>
          <w:sz w:val="32"/>
          <w:szCs w:val="32"/>
        </w:rPr>
        <w:lastRenderedPageBreak/>
        <w:t>АТЕСТАЦИОННА КАРТА</w:t>
      </w:r>
    </w:p>
    <w:p w14:paraId="612C96BC" w14:textId="77777777" w:rsidR="002B7E15" w:rsidRDefault="002B7E15">
      <w:pPr>
        <w:pStyle w:val="Normal1"/>
        <w:jc w:val="center"/>
        <w:rPr>
          <w:b/>
          <w:sz w:val="32"/>
          <w:szCs w:val="32"/>
        </w:rPr>
      </w:pPr>
    </w:p>
    <w:p w14:paraId="692BA46D" w14:textId="2C35CE28" w:rsidR="00953875" w:rsidRDefault="002B7E15" w:rsidP="009D5886">
      <w:pPr>
        <w:pStyle w:val="Normal1"/>
        <w:spacing w:line="360" w:lineRule="auto"/>
        <w:jc w:val="center"/>
        <w:rPr>
          <w:sz w:val="28"/>
          <w:szCs w:val="28"/>
          <w:lang w:val="bg-BG"/>
        </w:rPr>
      </w:pPr>
      <w:r>
        <w:rPr>
          <w:sz w:val="28"/>
          <w:szCs w:val="28"/>
        </w:rPr>
        <w:t xml:space="preserve">на </w:t>
      </w:r>
      <w:r w:rsidR="009D5886">
        <w:rPr>
          <w:sz w:val="28"/>
          <w:szCs w:val="28"/>
          <w:lang w:val="bg-BG"/>
        </w:rPr>
        <w:t>задоч</w:t>
      </w:r>
      <w:r>
        <w:rPr>
          <w:sz w:val="28"/>
          <w:szCs w:val="28"/>
        </w:rPr>
        <w:t xml:space="preserve">ния докторант </w:t>
      </w:r>
      <w:r w:rsidR="007C0D76">
        <w:rPr>
          <w:sz w:val="28"/>
          <w:szCs w:val="28"/>
          <w:lang w:val="bg-BG"/>
        </w:rPr>
        <w:t>в</w:t>
      </w:r>
      <w:r>
        <w:rPr>
          <w:sz w:val="28"/>
          <w:szCs w:val="28"/>
        </w:rPr>
        <w:t xml:space="preserve"> ИР</w:t>
      </w:r>
      <w:r w:rsidR="00953875">
        <w:rPr>
          <w:sz w:val="28"/>
          <w:szCs w:val="28"/>
          <w:lang w:val="bg-BG"/>
        </w:rPr>
        <w:t xml:space="preserve"> – </w:t>
      </w:r>
      <w:r>
        <w:rPr>
          <w:sz w:val="28"/>
          <w:szCs w:val="28"/>
        </w:rPr>
        <w:t>БАН</w:t>
      </w:r>
    </w:p>
    <w:p w14:paraId="069F833E" w14:textId="1EAB5692" w:rsidR="002B7E15" w:rsidRDefault="00953875">
      <w:pPr>
        <w:pStyle w:val="Normal1"/>
        <w:jc w:val="center"/>
      </w:pPr>
      <w:r>
        <w:rPr>
          <w:sz w:val="28"/>
          <w:szCs w:val="28"/>
          <w:lang w:val="bg-BG"/>
        </w:rPr>
        <w:t>.................................</w:t>
      </w:r>
      <w:r w:rsidR="007C0D76">
        <w:rPr>
          <w:sz w:val="28"/>
          <w:szCs w:val="28"/>
          <w:lang w:val="bg-BG"/>
        </w:rPr>
        <w:t>.................</w:t>
      </w:r>
      <w:r>
        <w:rPr>
          <w:sz w:val="28"/>
          <w:szCs w:val="28"/>
          <w:lang w:val="bg-BG"/>
        </w:rPr>
        <w:t>.......</w:t>
      </w:r>
      <w:r w:rsidR="002B7E15">
        <w:rPr>
          <w:sz w:val="28"/>
          <w:szCs w:val="28"/>
        </w:rPr>
        <w:t>................</w:t>
      </w:r>
    </w:p>
    <w:p w14:paraId="307A85F1" w14:textId="77777777" w:rsidR="002B7E15" w:rsidRDefault="002B7E15">
      <w:pPr>
        <w:pStyle w:val="Normal1"/>
        <w:jc w:val="center"/>
        <w:rPr>
          <w:b/>
          <w:sz w:val="28"/>
          <w:szCs w:val="28"/>
        </w:rPr>
      </w:pPr>
    </w:p>
    <w:p w14:paraId="67712CAA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7BCB65D9" w14:textId="4771929F" w:rsidR="002B7E15" w:rsidRPr="00953875" w:rsidRDefault="002B7E15">
      <w:pPr>
        <w:pStyle w:val="Normal1"/>
        <w:jc w:val="both"/>
        <w:rPr>
          <w:lang w:val="bg-BG"/>
        </w:rPr>
      </w:pPr>
      <w:r>
        <w:rPr>
          <w:b/>
          <w:sz w:val="28"/>
          <w:szCs w:val="28"/>
        </w:rPr>
        <w:t xml:space="preserve">Отчетен период: </w:t>
      </w:r>
      <w:r w:rsidR="00953875">
        <w:rPr>
          <w:sz w:val="28"/>
          <w:szCs w:val="28"/>
          <w:lang w:val="bg-BG"/>
        </w:rPr>
        <w:t xml:space="preserve">от </w:t>
      </w:r>
      <w:r>
        <w:rPr>
          <w:sz w:val="28"/>
          <w:szCs w:val="28"/>
        </w:rPr>
        <w:t>.................</w:t>
      </w:r>
      <w:r w:rsidR="00953875">
        <w:rPr>
          <w:sz w:val="28"/>
          <w:szCs w:val="28"/>
          <w:lang w:val="bg-BG"/>
        </w:rPr>
        <w:t>202.. г</w:t>
      </w:r>
      <w:r>
        <w:rPr>
          <w:sz w:val="28"/>
          <w:szCs w:val="28"/>
        </w:rPr>
        <w:t>.</w:t>
      </w:r>
      <w:r w:rsidR="00953875">
        <w:rPr>
          <w:sz w:val="28"/>
          <w:szCs w:val="28"/>
          <w:lang w:val="bg-BG"/>
        </w:rPr>
        <w:t xml:space="preserve"> до </w:t>
      </w:r>
      <w:r>
        <w:rPr>
          <w:sz w:val="28"/>
          <w:szCs w:val="28"/>
        </w:rPr>
        <w:t>...............</w:t>
      </w:r>
      <w:r w:rsidR="00953875">
        <w:rPr>
          <w:sz w:val="28"/>
          <w:szCs w:val="28"/>
          <w:lang w:val="bg-BG"/>
        </w:rPr>
        <w:t>202.. г.</w:t>
      </w:r>
    </w:p>
    <w:p w14:paraId="450F2BD8" w14:textId="77777777" w:rsidR="002B7E15" w:rsidRDefault="002B7E15">
      <w:pPr>
        <w:pStyle w:val="Normal1"/>
        <w:rPr>
          <w:b/>
          <w:sz w:val="28"/>
          <w:szCs w:val="28"/>
        </w:rPr>
      </w:pPr>
    </w:p>
    <w:p w14:paraId="7211DA9A" w14:textId="77777777" w:rsidR="002B7E15" w:rsidRDefault="002B7E15">
      <w:pPr>
        <w:pStyle w:val="Normal1"/>
        <w:jc w:val="center"/>
      </w:pPr>
      <w:r>
        <w:rPr>
          <w:b/>
          <w:sz w:val="28"/>
          <w:szCs w:val="28"/>
          <w:u w:val="single"/>
        </w:rPr>
        <w:t>Изпълнение на научно-изследователската дейност</w:t>
      </w:r>
    </w:p>
    <w:p w14:paraId="31FC3DAF" w14:textId="77777777" w:rsidR="002B7E15" w:rsidRDefault="002B7E15">
      <w:pPr>
        <w:pStyle w:val="Normal1"/>
        <w:jc w:val="center"/>
      </w:pPr>
      <w:r>
        <w:rPr>
          <w:b/>
          <w:sz w:val="28"/>
          <w:szCs w:val="28"/>
          <w:u w:val="single"/>
        </w:rPr>
        <w:t>през отчетния период</w:t>
      </w:r>
    </w:p>
    <w:p w14:paraId="34D7203E" w14:textId="77777777" w:rsidR="002B7E15" w:rsidRDefault="002B7E15">
      <w:pPr>
        <w:pStyle w:val="Normal1"/>
        <w:jc w:val="center"/>
        <w:rPr>
          <w:b/>
          <w:sz w:val="28"/>
          <w:szCs w:val="28"/>
          <w:u w:val="single"/>
        </w:rPr>
      </w:pPr>
    </w:p>
    <w:p w14:paraId="3BFCB0CF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1. Научноизследователска работа</w:t>
      </w:r>
    </w:p>
    <w:p w14:paraId="6817B735" w14:textId="77777777" w:rsidR="002B7E15" w:rsidRDefault="002B7E15">
      <w:pPr>
        <w:pStyle w:val="Normal1"/>
        <w:jc w:val="both"/>
      </w:pPr>
    </w:p>
    <w:p w14:paraId="70DC6D6D" w14:textId="31394D5C" w:rsidR="002B7E15" w:rsidRDefault="002B7E15" w:rsidP="00953875">
      <w:pPr>
        <w:pStyle w:val="Normal1"/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-</w:t>
      </w:r>
      <w:r w:rsidR="00953875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получени резултати по темата на дисертационния труд</w:t>
      </w:r>
    </w:p>
    <w:p w14:paraId="535EF47E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7CD67663" w14:textId="77777777" w:rsidR="002B7E15" w:rsidRDefault="002B7E15">
      <w:pPr>
        <w:pStyle w:val="Normal1"/>
        <w:ind w:left="1440"/>
        <w:jc w:val="both"/>
        <w:rPr>
          <w:sz w:val="28"/>
          <w:szCs w:val="28"/>
        </w:rPr>
      </w:pPr>
    </w:p>
    <w:p w14:paraId="4A88B464" w14:textId="77777777" w:rsidR="002B7E15" w:rsidRDefault="002B7E15">
      <w:pPr>
        <w:pStyle w:val="Normal1"/>
        <w:ind w:left="720"/>
        <w:jc w:val="both"/>
      </w:pPr>
      <w:r>
        <w:rPr>
          <w:sz w:val="28"/>
          <w:szCs w:val="28"/>
        </w:rPr>
        <w:t>- придобити професионални умения (усвоени научно-изследователски и експериментални техники и методи, работа с бази данни и др.) по темата на дисертационния труд</w:t>
      </w:r>
    </w:p>
    <w:p w14:paraId="797D470D" w14:textId="77777777" w:rsidR="002B7E15" w:rsidRDefault="002B7E15">
      <w:pPr>
        <w:pStyle w:val="Normal1"/>
        <w:ind w:left="720"/>
        <w:jc w:val="both"/>
        <w:rPr>
          <w:sz w:val="28"/>
          <w:szCs w:val="28"/>
          <w:lang w:val="bg-BG"/>
        </w:rPr>
      </w:pPr>
    </w:p>
    <w:p w14:paraId="4B45F09F" w14:textId="77777777" w:rsidR="00953875" w:rsidRPr="00953875" w:rsidRDefault="00953875">
      <w:pPr>
        <w:pStyle w:val="Normal1"/>
        <w:ind w:left="720"/>
        <w:jc w:val="both"/>
        <w:rPr>
          <w:sz w:val="28"/>
          <w:szCs w:val="28"/>
          <w:lang w:val="bg-BG"/>
        </w:rPr>
      </w:pPr>
    </w:p>
    <w:p w14:paraId="561BBF0C" w14:textId="26D3111C" w:rsidR="002B7E15" w:rsidRPr="001B2563" w:rsidRDefault="002B7E15" w:rsidP="001B2563">
      <w:pPr>
        <w:pStyle w:val="Normal1"/>
        <w:ind w:left="426" w:hanging="426"/>
        <w:jc w:val="both"/>
        <w:rPr>
          <w:bCs/>
          <w:i/>
          <w:iCs/>
          <w:sz w:val="22"/>
          <w:szCs w:val="22"/>
          <w:lang w:val="bg-BG"/>
        </w:rPr>
      </w:pPr>
      <w:r>
        <w:rPr>
          <w:b/>
          <w:sz w:val="28"/>
          <w:szCs w:val="28"/>
        </w:rPr>
        <w:t>2. Придобити кредити и положени изпити</w:t>
      </w:r>
      <w:r w:rsidR="001B2563">
        <w:rPr>
          <w:b/>
          <w:sz w:val="28"/>
          <w:szCs w:val="28"/>
          <w:lang w:val="bg-BG"/>
        </w:rPr>
        <w:t xml:space="preserve"> </w:t>
      </w:r>
      <w:r w:rsidR="001B2563" w:rsidRPr="001B2563">
        <w:rPr>
          <w:bCs/>
          <w:i/>
          <w:iCs/>
          <w:sz w:val="22"/>
          <w:szCs w:val="22"/>
          <w:lang w:val="bg-BG"/>
        </w:rPr>
        <w:t xml:space="preserve">(посочват се само активностите </w:t>
      </w:r>
      <w:r w:rsidR="005C4ECA">
        <w:rPr>
          <w:bCs/>
          <w:i/>
          <w:iCs/>
          <w:sz w:val="22"/>
          <w:szCs w:val="22"/>
          <w:lang w:val="bg-BG"/>
        </w:rPr>
        <w:t>и събраните кредити</w:t>
      </w:r>
      <w:r w:rsidR="005C4ECA" w:rsidRPr="001B2563">
        <w:rPr>
          <w:bCs/>
          <w:i/>
          <w:iCs/>
          <w:sz w:val="22"/>
          <w:szCs w:val="22"/>
          <w:lang w:val="bg-BG"/>
        </w:rPr>
        <w:t xml:space="preserve"> </w:t>
      </w:r>
      <w:r w:rsidR="001B2563" w:rsidRPr="001B2563">
        <w:rPr>
          <w:bCs/>
          <w:i/>
          <w:iCs/>
          <w:sz w:val="22"/>
          <w:szCs w:val="22"/>
          <w:lang w:val="bg-BG"/>
        </w:rPr>
        <w:t>за отчетния период</w:t>
      </w:r>
      <w:r w:rsidR="005C4ECA">
        <w:rPr>
          <w:bCs/>
          <w:i/>
          <w:iCs/>
          <w:sz w:val="22"/>
          <w:szCs w:val="22"/>
          <w:lang w:val="bg-BG"/>
        </w:rPr>
        <w:t>, излишният текст се изтрива</w:t>
      </w:r>
      <w:r w:rsidR="001B2563" w:rsidRPr="001B2563">
        <w:rPr>
          <w:bCs/>
          <w:i/>
          <w:iCs/>
          <w:sz w:val="22"/>
          <w:szCs w:val="22"/>
          <w:lang w:val="bg-BG"/>
        </w:rPr>
        <w:t>)</w:t>
      </w:r>
    </w:p>
    <w:p w14:paraId="7B4CEC8D" w14:textId="5258BDA4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у</w:t>
      </w:r>
      <w:r w:rsidRPr="005C4ECA">
        <w:rPr>
          <w:sz w:val="28"/>
          <w:szCs w:val="28"/>
          <w:lang w:val="bg-BG"/>
        </w:rPr>
        <w:t xml:space="preserve">спешно положен изпит по </w:t>
      </w:r>
      <w:r>
        <w:rPr>
          <w:sz w:val="28"/>
          <w:szCs w:val="28"/>
          <w:lang w:val="bg-BG"/>
        </w:rPr>
        <w:t>специалността на докторантурата (40 т.)</w:t>
      </w:r>
    </w:p>
    <w:p w14:paraId="343E36DD" w14:textId="2F78D3C3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зачетен допълнителен курс (</w:t>
      </w:r>
      <w:r>
        <w:rPr>
          <w:sz w:val="28"/>
          <w:szCs w:val="28"/>
          <w:lang w:val="bg-BG"/>
        </w:rPr>
        <w:t>20 т.)</w:t>
      </w:r>
    </w:p>
    <w:p w14:paraId="3D4FCF3E" w14:textId="77777777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зачетен допълнителен курс (</w:t>
      </w:r>
      <w:r>
        <w:rPr>
          <w:sz w:val="28"/>
          <w:szCs w:val="28"/>
          <w:lang w:val="bg-BG"/>
        </w:rPr>
        <w:t>20 т.)</w:t>
      </w:r>
    </w:p>
    <w:p w14:paraId="1EEE17D1" w14:textId="202992CA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>успешно положен изпит по английски език (25 т.)</w:t>
      </w:r>
    </w:p>
    <w:p w14:paraId="017D1CFC" w14:textId="31701764" w:rsidR="002B7E15" w:rsidRDefault="002B7E15" w:rsidP="007C0D76">
      <w:pPr>
        <w:pStyle w:val="Normal1"/>
        <w:numPr>
          <w:ilvl w:val="0"/>
          <w:numId w:val="2"/>
        </w:numPr>
        <w:spacing w:line="276" w:lineRule="auto"/>
        <w:jc w:val="both"/>
      </w:pPr>
      <w:r>
        <w:rPr>
          <w:sz w:val="28"/>
          <w:szCs w:val="28"/>
        </w:rPr>
        <w:t xml:space="preserve">успешно положен изпит </w:t>
      </w:r>
      <w:r w:rsidR="00953875">
        <w:rPr>
          <w:sz w:val="28"/>
          <w:szCs w:val="28"/>
          <w:lang w:val="bg-BG"/>
        </w:rPr>
        <w:t xml:space="preserve">по </w:t>
      </w:r>
      <w:r>
        <w:rPr>
          <w:sz w:val="28"/>
          <w:szCs w:val="28"/>
        </w:rPr>
        <w:t>компютърни по умения (25</w:t>
      </w:r>
      <w:r w:rsidR="00953875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т.)</w:t>
      </w:r>
    </w:p>
    <w:p w14:paraId="39F084A1" w14:textId="66B06BB9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доклад пред научен семинар на ИР – БАН (8 т.)</w:t>
      </w:r>
    </w:p>
    <w:p w14:paraId="76321AEC" w14:textId="2CD1A5E5" w:rsidR="005C4ECA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доклад пред научно мероприятие в страната (24 т.)</w:t>
      </w:r>
    </w:p>
    <w:p w14:paraId="37CD990F" w14:textId="1A5AEEE6" w:rsidR="002B7E15" w:rsidRPr="00953875" w:rsidRDefault="002B7E15" w:rsidP="007C0D76">
      <w:pPr>
        <w:pStyle w:val="Normal1"/>
        <w:numPr>
          <w:ilvl w:val="0"/>
          <w:numId w:val="2"/>
        </w:numPr>
        <w:spacing w:line="276" w:lineRule="auto"/>
        <w:jc w:val="both"/>
      </w:pPr>
      <w:r>
        <w:rPr>
          <w:sz w:val="28"/>
          <w:szCs w:val="28"/>
        </w:rPr>
        <w:t xml:space="preserve">доклад пред </w:t>
      </w:r>
      <w:r w:rsidR="005C4ECA">
        <w:rPr>
          <w:sz w:val="28"/>
          <w:szCs w:val="28"/>
          <w:lang w:val="bg-BG"/>
        </w:rPr>
        <w:t xml:space="preserve">научно мероприятие в чужбина или пред </w:t>
      </w:r>
      <w:r>
        <w:rPr>
          <w:sz w:val="28"/>
          <w:szCs w:val="28"/>
        </w:rPr>
        <w:t>международно научно мероприятия у нас (32</w:t>
      </w:r>
      <w:r w:rsidR="00953875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</w:rPr>
        <w:t>т.)</w:t>
      </w:r>
    </w:p>
    <w:p w14:paraId="29C8920D" w14:textId="4DCEBB48" w:rsidR="00953875" w:rsidRPr="005C4ECA" w:rsidRDefault="005C4ECA" w:rsidP="007C0D76">
      <w:pPr>
        <w:pStyle w:val="Normal1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5C4ECA">
        <w:rPr>
          <w:sz w:val="28"/>
          <w:szCs w:val="28"/>
          <w:lang w:val="bg-BG"/>
        </w:rPr>
        <w:t>публикации на научни резултати по темата на дисертацията (доклади, статии)</w:t>
      </w:r>
    </w:p>
    <w:p w14:paraId="6575A00D" w14:textId="77777777" w:rsidR="002B7E15" w:rsidRPr="005C4ECA" w:rsidRDefault="002B7E15">
      <w:pPr>
        <w:pStyle w:val="Normal1"/>
        <w:jc w:val="both"/>
        <w:rPr>
          <w:b/>
          <w:sz w:val="28"/>
          <w:szCs w:val="28"/>
          <w:lang w:val="bg-BG"/>
        </w:rPr>
      </w:pPr>
    </w:p>
    <w:p w14:paraId="05923BF7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3. Участия в научни събития, форуми, конференции и др. с доклади по темата на дисертационния труд</w:t>
      </w:r>
    </w:p>
    <w:p w14:paraId="561335CA" w14:textId="34024D32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037607" w14:textId="77777777" w:rsidR="002B7E15" w:rsidRDefault="002B7E15">
      <w:pPr>
        <w:pStyle w:val="Normal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lastRenderedPageBreak/>
        <w:t>4. Излезли от печат за периода на атестацията публикации, подадени заявки за патенти за изобретения, полезни модели и др. по темата на дисертационния труд</w:t>
      </w:r>
    </w:p>
    <w:p w14:paraId="31D3B6BF" w14:textId="38C84412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168CD0" w14:textId="77777777" w:rsidR="002B7E15" w:rsidRPr="00054B7B" w:rsidRDefault="002B7E15">
      <w:pPr>
        <w:pStyle w:val="Normal1"/>
        <w:jc w:val="both"/>
      </w:pPr>
      <w:r>
        <w:rPr>
          <w:b/>
          <w:sz w:val="28"/>
          <w:szCs w:val="28"/>
        </w:rPr>
        <w:t xml:space="preserve">5. Други дейности, свързани с кариерното развитие на докторанта </w:t>
      </w:r>
      <w:r>
        <w:rPr>
          <w:sz w:val="28"/>
          <w:szCs w:val="28"/>
        </w:rPr>
        <w:t>(спечелени научни грантове, свързани с темата на дисертационния труд; участие в проекти; научнопопулярни статии, публични лекции и др. по темата на дисертационния труд)</w:t>
      </w:r>
    </w:p>
    <w:p w14:paraId="5624CFB8" w14:textId="1A93F26F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419C9C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6. Съответствие на приетата Работна програма за отчетната година с извършените дейности по дисертацията</w:t>
      </w:r>
    </w:p>
    <w:p w14:paraId="3921F38D" w14:textId="6AC99199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892AC2" w14:textId="012F7EE0" w:rsidR="002B7E15" w:rsidRPr="005C4ECA" w:rsidRDefault="002B7E15">
      <w:pPr>
        <w:pStyle w:val="Normal1"/>
        <w:jc w:val="both"/>
        <w:rPr>
          <w:lang w:val="bg-BG"/>
        </w:rPr>
      </w:pPr>
      <w:r>
        <w:rPr>
          <w:b/>
          <w:sz w:val="28"/>
          <w:szCs w:val="28"/>
        </w:rPr>
        <w:t>7. Представен и приет годишен отчет от секционния семинар</w:t>
      </w:r>
    </w:p>
    <w:p w14:paraId="373A39B5" w14:textId="1622F6FF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C49770" w14:textId="25C2D84F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8. За </w:t>
      </w:r>
      <w:r w:rsidR="009D5886">
        <w:rPr>
          <w:b/>
          <w:sz w:val="28"/>
          <w:szCs w:val="28"/>
          <w:lang w:val="bg-BG"/>
        </w:rPr>
        <w:t>задоч</w:t>
      </w:r>
      <w:r w:rsidR="005C4ECA">
        <w:rPr>
          <w:b/>
          <w:sz w:val="28"/>
          <w:szCs w:val="28"/>
          <w:lang w:val="bg-BG"/>
        </w:rPr>
        <w:t xml:space="preserve">ните </w:t>
      </w:r>
      <w:r>
        <w:rPr>
          <w:b/>
          <w:sz w:val="28"/>
          <w:szCs w:val="28"/>
        </w:rPr>
        <w:t xml:space="preserve">докторанти, които успешно приключват подготовката на дисертационния си труд в рамките на </w:t>
      </w:r>
      <w:r w:rsidR="009D5886">
        <w:rPr>
          <w:b/>
          <w:sz w:val="28"/>
          <w:szCs w:val="28"/>
          <w:lang w:val="bg-BG"/>
        </w:rPr>
        <w:t>4</w:t>
      </w:r>
      <w:r>
        <w:rPr>
          <w:b/>
          <w:sz w:val="28"/>
          <w:szCs w:val="28"/>
        </w:rPr>
        <w:t>-годишния срок на докторантура</w:t>
      </w:r>
      <w:r w:rsidR="005C4ECA">
        <w:rPr>
          <w:b/>
          <w:sz w:val="28"/>
          <w:szCs w:val="28"/>
          <w:lang w:val="bg-BG"/>
        </w:rPr>
        <w:t>та</w:t>
      </w:r>
      <w:r>
        <w:rPr>
          <w:b/>
          <w:sz w:val="28"/>
          <w:szCs w:val="28"/>
        </w:rPr>
        <w:t xml:space="preserve">, провеждането на успешна предзащита се счита за положителна атестация за </w:t>
      </w:r>
      <w:r w:rsidR="009D5886">
        <w:rPr>
          <w:b/>
          <w:sz w:val="28"/>
          <w:szCs w:val="28"/>
          <w:lang w:val="bg-BG"/>
        </w:rPr>
        <w:t>четвър</w:t>
      </w:r>
      <w:r>
        <w:rPr>
          <w:b/>
          <w:sz w:val="28"/>
          <w:szCs w:val="28"/>
        </w:rPr>
        <w:t>тата година.</w:t>
      </w:r>
    </w:p>
    <w:p w14:paraId="43F296DA" w14:textId="76AABEE4" w:rsidR="002B7E15" w:rsidRPr="005C4ECA" w:rsidRDefault="005C4ECA" w:rsidP="005C4ECA">
      <w:pPr>
        <w:pStyle w:val="Normal1"/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920A01" w14:textId="34674A30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9. Атестационната карта на </w:t>
      </w:r>
      <w:r w:rsidR="009D5886">
        <w:rPr>
          <w:b/>
          <w:sz w:val="28"/>
          <w:szCs w:val="28"/>
          <w:lang w:val="bg-BG"/>
        </w:rPr>
        <w:t>задоч</w:t>
      </w:r>
      <w:r>
        <w:rPr>
          <w:b/>
          <w:sz w:val="28"/>
          <w:szCs w:val="28"/>
        </w:rPr>
        <w:t>ния докторант се обсъжда и приема на секционен семинар</w:t>
      </w:r>
      <w:r w:rsidR="00314A13">
        <w:rPr>
          <w:b/>
          <w:sz w:val="28"/>
          <w:szCs w:val="28"/>
          <w:lang w:val="bg-BG"/>
        </w:rPr>
        <w:t>,</w:t>
      </w:r>
      <w:r>
        <w:rPr>
          <w:b/>
          <w:sz w:val="28"/>
          <w:szCs w:val="28"/>
        </w:rPr>
        <w:t xml:space="preserve"> като всички доказателствени материали на докторанта за отчетния период и протоколът от семинара се предоставят на съответната Атестационна комисия.</w:t>
      </w:r>
    </w:p>
    <w:p w14:paraId="199695EB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41020BC6" w14:textId="77777777" w:rsidR="002B7E15" w:rsidRDefault="002B7E15">
      <w:pPr>
        <w:pStyle w:val="Normal1"/>
        <w:jc w:val="both"/>
      </w:pPr>
      <w:r>
        <w:rPr>
          <w:sz w:val="28"/>
          <w:szCs w:val="28"/>
        </w:rPr>
        <w:t>Удостоверяваме верността на гореизложеното с подписите си:</w:t>
      </w:r>
    </w:p>
    <w:p w14:paraId="068A75A3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08CFA55E" w14:textId="77777777" w:rsidR="002B7E15" w:rsidRDefault="002B7E15">
      <w:pPr>
        <w:pStyle w:val="Normal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</w:rPr>
        <w:t xml:space="preserve">Ръководител секция: </w:t>
      </w:r>
    </w:p>
    <w:p w14:paraId="7ADF7CAE" w14:textId="77777777" w:rsidR="004A318A" w:rsidRPr="004A318A" w:rsidRDefault="004A318A">
      <w:pPr>
        <w:pStyle w:val="Normal1"/>
        <w:jc w:val="both"/>
        <w:rPr>
          <w:b/>
          <w:sz w:val="28"/>
          <w:szCs w:val="28"/>
          <w:lang w:val="bg-BG"/>
        </w:rPr>
      </w:pPr>
    </w:p>
    <w:p w14:paraId="2107AEA3" w14:textId="72AD2ED6" w:rsidR="002B7E15" w:rsidRDefault="00314A13">
      <w:pPr>
        <w:pStyle w:val="Normal1"/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Научен р</w:t>
      </w:r>
      <w:r w:rsidR="002B7E15">
        <w:rPr>
          <w:b/>
          <w:sz w:val="28"/>
          <w:szCs w:val="28"/>
        </w:rPr>
        <w:t>ъководител на докторанта:</w:t>
      </w:r>
    </w:p>
    <w:p w14:paraId="40BD7BE9" w14:textId="77777777" w:rsidR="004A318A" w:rsidRPr="004A318A" w:rsidRDefault="004A318A">
      <w:pPr>
        <w:pStyle w:val="Normal1"/>
        <w:jc w:val="both"/>
        <w:rPr>
          <w:b/>
          <w:sz w:val="28"/>
          <w:szCs w:val="28"/>
          <w:lang w:val="bg-BG"/>
        </w:rPr>
      </w:pPr>
    </w:p>
    <w:p w14:paraId="3EC3727D" w14:textId="77777777" w:rsidR="002B7E15" w:rsidRDefault="002B7E15">
      <w:pPr>
        <w:pStyle w:val="Normal1"/>
        <w:jc w:val="both"/>
      </w:pPr>
      <w:r>
        <w:rPr>
          <w:b/>
          <w:sz w:val="28"/>
          <w:szCs w:val="28"/>
        </w:rPr>
        <w:t>Докторант:</w:t>
      </w:r>
    </w:p>
    <w:p w14:paraId="05C2A53B" w14:textId="77777777" w:rsidR="009D5886" w:rsidRDefault="009D5886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  <w:sz w:val="28"/>
          <w:szCs w:val="28"/>
          <w:u w:val="single"/>
          <w:lang w:val="ru-RU" w:eastAsia="bg-BG"/>
        </w:rPr>
      </w:pPr>
      <w:r>
        <w:rPr>
          <w:b/>
          <w:sz w:val="28"/>
          <w:szCs w:val="28"/>
          <w:u w:val="single"/>
        </w:rPr>
        <w:br w:type="page"/>
      </w:r>
    </w:p>
    <w:p w14:paraId="33337049" w14:textId="7995E016" w:rsidR="002B7E15" w:rsidRDefault="002B7E15">
      <w:pPr>
        <w:pStyle w:val="Normal1"/>
        <w:jc w:val="center"/>
      </w:pPr>
      <w:r>
        <w:rPr>
          <w:b/>
          <w:sz w:val="28"/>
          <w:szCs w:val="28"/>
          <w:u w:val="single"/>
        </w:rPr>
        <w:lastRenderedPageBreak/>
        <w:t>ОБЩА ОЦЕНКА ЗА ДЕЙНОСТТА НА ДОКТОРАНТА</w:t>
      </w:r>
    </w:p>
    <w:p w14:paraId="57676A19" w14:textId="77777777" w:rsidR="002B7E15" w:rsidRDefault="002B7E15">
      <w:pPr>
        <w:pStyle w:val="Normal1"/>
        <w:jc w:val="center"/>
        <w:rPr>
          <w:b/>
          <w:sz w:val="28"/>
          <w:szCs w:val="28"/>
          <w:u w:val="single"/>
        </w:rPr>
      </w:pPr>
    </w:p>
    <w:p w14:paraId="355E2929" w14:textId="77777777" w:rsidR="002B7E15" w:rsidRDefault="002B7E15">
      <w:pPr>
        <w:pStyle w:val="Normal1"/>
        <w:jc w:val="both"/>
      </w:pPr>
      <w:r>
        <w:rPr>
          <w:sz w:val="28"/>
          <w:szCs w:val="28"/>
        </w:rPr>
        <w:t>Общата оценка се формира по следната скала:</w:t>
      </w:r>
    </w:p>
    <w:p w14:paraId="785DC8D5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40EE8366" w14:textId="48A38BF8" w:rsidR="002B7E15" w:rsidRDefault="002B7E15">
      <w:pPr>
        <w:pStyle w:val="Normal1"/>
        <w:jc w:val="both"/>
      </w:pPr>
      <w:r>
        <w:rPr>
          <w:b/>
          <w:sz w:val="28"/>
          <w:szCs w:val="28"/>
        </w:rPr>
        <w:t>1. Отлична</w:t>
      </w:r>
      <w:r>
        <w:rPr>
          <w:sz w:val="28"/>
          <w:szCs w:val="28"/>
        </w:rPr>
        <w:t xml:space="preserve"> – изпълнението на ангажиментите по индивидуалния учебен план съвпада или изпреварва планираните срокове и обем, а </w:t>
      </w:r>
      <w:r w:rsidR="009D5886">
        <w:rPr>
          <w:sz w:val="28"/>
          <w:szCs w:val="28"/>
          <w:lang w:val="bg-BG"/>
        </w:rPr>
        <w:t>задоч</w:t>
      </w:r>
      <w:r w:rsidR="00314A13">
        <w:rPr>
          <w:sz w:val="28"/>
          <w:szCs w:val="28"/>
          <w:lang w:val="bg-BG"/>
        </w:rPr>
        <w:t xml:space="preserve">ните </w:t>
      </w:r>
      <w:r>
        <w:rPr>
          <w:sz w:val="28"/>
          <w:szCs w:val="28"/>
        </w:rPr>
        <w:t xml:space="preserve">докторанти в края на </w:t>
      </w:r>
      <w:r w:rsidR="009D5886">
        <w:rPr>
          <w:sz w:val="28"/>
          <w:szCs w:val="28"/>
          <w:lang w:val="bg-BG"/>
        </w:rPr>
        <w:t>четвър</w:t>
      </w:r>
      <w:r>
        <w:rPr>
          <w:sz w:val="28"/>
          <w:szCs w:val="28"/>
        </w:rPr>
        <w:t xml:space="preserve">тата година са осъществили успешна предзащита. Представен и приет от секционния семинар </w:t>
      </w:r>
      <w:r w:rsidR="009D5886">
        <w:rPr>
          <w:sz w:val="28"/>
          <w:szCs w:val="28"/>
          <w:lang w:val="bg-BG"/>
        </w:rPr>
        <w:t xml:space="preserve">е </w:t>
      </w:r>
      <w:r>
        <w:rPr>
          <w:sz w:val="28"/>
          <w:szCs w:val="28"/>
        </w:rPr>
        <w:t>годишния</w:t>
      </w:r>
      <w:r w:rsidR="009D5886">
        <w:rPr>
          <w:sz w:val="28"/>
          <w:szCs w:val="28"/>
          <w:lang w:val="bg-BG"/>
        </w:rPr>
        <w:t>т</w:t>
      </w:r>
      <w:r>
        <w:rPr>
          <w:sz w:val="28"/>
          <w:szCs w:val="28"/>
        </w:rPr>
        <w:t xml:space="preserve"> отчет на докторанта.</w:t>
      </w:r>
    </w:p>
    <w:p w14:paraId="1933A8D0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6DDFF559" w14:textId="327964DF" w:rsidR="002B7E15" w:rsidRDefault="002B7E15">
      <w:pPr>
        <w:pStyle w:val="Normal1"/>
        <w:jc w:val="both"/>
      </w:pPr>
      <w:r>
        <w:rPr>
          <w:b/>
          <w:sz w:val="28"/>
          <w:szCs w:val="28"/>
        </w:rPr>
        <w:t>2. Много добра</w:t>
      </w:r>
      <w:r>
        <w:rPr>
          <w:sz w:val="28"/>
          <w:szCs w:val="28"/>
        </w:rPr>
        <w:t xml:space="preserve"> – изпълнението на ангажиментите по индивидуалния учебен план съвпада с планираните срокове и обем, а докторантите в края на </w:t>
      </w:r>
      <w:r w:rsidR="009D5886">
        <w:rPr>
          <w:sz w:val="28"/>
          <w:szCs w:val="28"/>
          <w:lang w:val="bg-BG"/>
        </w:rPr>
        <w:t>четвърт</w:t>
      </w:r>
      <w:r>
        <w:rPr>
          <w:sz w:val="28"/>
          <w:szCs w:val="28"/>
        </w:rPr>
        <w:t xml:space="preserve">ата година са отчислени с право на защита. Представен и приет от секционния семинар </w:t>
      </w:r>
      <w:r w:rsidR="009D5886">
        <w:rPr>
          <w:sz w:val="28"/>
          <w:szCs w:val="28"/>
          <w:lang w:val="bg-BG"/>
        </w:rPr>
        <w:t>е</w:t>
      </w:r>
      <w:r>
        <w:rPr>
          <w:sz w:val="28"/>
          <w:szCs w:val="28"/>
        </w:rPr>
        <w:t xml:space="preserve"> годишния</w:t>
      </w:r>
      <w:r w:rsidR="009D5886">
        <w:rPr>
          <w:sz w:val="28"/>
          <w:szCs w:val="28"/>
          <w:lang w:val="bg-BG"/>
        </w:rPr>
        <w:t>т</w:t>
      </w:r>
      <w:r>
        <w:rPr>
          <w:sz w:val="28"/>
          <w:szCs w:val="28"/>
        </w:rPr>
        <w:t xml:space="preserve"> отчет на докторанта.</w:t>
      </w:r>
    </w:p>
    <w:p w14:paraId="43D4439A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413256EB" w14:textId="77FB8897" w:rsidR="002B7E15" w:rsidRDefault="002B7E15">
      <w:pPr>
        <w:pStyle w:val="Normal1"/>
        <w:jc w:val="both"/>
      </w:pPr>
      <w:r>
        <w:rPr>
          <w:b/>
          <w:sz w:val="28"/>
          <w:szCs w:val="28"/>
        </w:rPr>
        <w:t>3. Добра</w:t>
      </w:r>
      <w:r>
        <w:rPr>
          <w:sz w:val="28"/>
          <w:szCs w:val="28"/>
        </w:rPr>
        <w:t xml:space="preserve"> – изпълнението на ангажиментите по индивидуалния учебен план слабо изостава от планираните срокове и обем. Представен и приет от секционния семинар </w:t>
      </w:r>
      <w:r w:rsidR="009D5886">
        <w:rPr>
          <w:sz w:val="28"/>
          <w:szCs w:val="28"/>
          <w:lang w:val="bg-BG"/>
        </w:rPr>
        <w:t>е</w:t>
      </w:r>
      <w:r>
        <w:rPr>
          <w:sz w:val="28"/>
          <w:szCs w:val="28"/>
        </w:rPr>
        <w:t xml:space="preserve"> годишния</w:t>
      </w:r>
      <w:r w:rsidR="009D5886">
        <w:rPr>
          <w:sz w:val="28"/>
          <w:szCs w:val="28"/>
          <w:lang w:val="bg-BG"/>
        </w:rPr>
        <w:t>т</w:t>
      </w:r>
      <w:r>
        <w:rPr>
          <w:sz w:val="28"/>
          <w:szCs w:val="28"/>
        </w:rPr>
        <w:t xml:space="preserve"> отчет на докторанта.</w:t>
      </w:r>
    </w:p>
    <w:p w14:paraId="433D4565" w14:textId="34710B43" w:rsidR="002B7E15" w:rsidRDefault="002B7E15">
      <w:pPr>
        <w:pStyle w:val="Normal1"/>
        <w:jc w:val="both"/>
      </w:pPr>
    </w:p>
    <w:p w14:paraId="209C0D3C" w14:textId="6F914E2D" w:rsidR="002B7E15" w:rsidRDefault="002B7E15">
      <w:pPr>
        <w:pStyle w:val="Normal1"/>
        <w:jc w:val="both"/>
      </w:pPr>
      <w:r>
        <w:rPr>
          <w:b/>
          <w:sz w:val="28"/>
          <w:szCs w:val="28"/>
        </w:rPr>
        <w:t>4. Незадоволителна</w:t>
      </w:r>
      <w:r>
        <w:rPr>
          <w:sz w:val="28"/>
          <w:szCs w:val="28"/>
        </w:rPr>
        <w:t xml:space="preserve"> </w:t>
      </w:r>
      <w:r w:rsidR="00314A13">
        <w:rPr>
          <w:sz w:val="28"/>
          <w:szCs w:val="28"/>
          <w:lang w:val="bg-BG"/>
        </w:rPr>
        <w:t>–</w:t>
      </w:r>
      <w:r>
        <w:rPr>
          <w:sz w:val="28"/>
          <w:szCs w:val="28"/>
        </w:rPr>
        <w:t xml:space="preserve"> изпълнението на ангажиментите по индивидуалния учебен план изостава значително от планираните срокове и обем, което застрашава успешното приключване на докторантурата в законоустано</w:t>
      </w:r>
      <w:r w:rsidR="009D5886">
        <w:rPr>
          <w:sz w:val="28"/>
          <w:szCs w:val="28"/>
          <w:lang w:val="bg-BG"/>
        </w:rPr>
        <w:t>-</w:t>
      </w:r>
      <w:r>
        <w:rPr>
          <w:sz w:val="28"/>
          <w:szCs w:val="28"/>
        </w:rPr>
        <w:t xml:space="preserve">вения </w:t>
      </w:r>
      <w:r w:rsidR="009D5886">
        <w:rPr>
          <w:sz w:val="28"/>
          <w:szCs w:val="28"/>
          <w:lang w:val="bg-BG"/>
        </w:rPr>
        <w:t>4-</w:t>
      </w:r>
      <w:r>
        <w:rPr>
          <w:sz w:val="28"/>
          <w:szCs w:val="28"/>
        </w:rPr>
        <w:t xml:space="preserve">годишен срок или води до удължаване </w:t>
      </w:r>
      <w:r w:rsidR="009D5886">
        <w:rPr>
          <w:sz w:val="28"/>
          <w:szCs w:val="28"/>
          <w:lang w:val="bg-BG"/>
        </w:rPr>
        <w:t xml:space="preserve">на </w:t>
      </w:r>
      <w:r>
        <w:rPr>
          <w:sz w:val="28"/>
          <w:szCs w:val="28"/>
        </w:rPr>
        <w:t>срока на докторантурата.</w:t>
      </w:r>
    </w:p>
    <w:p w14:paraId="1DB46C99" w14:textId="77777777" w:rsidR="002B7E15" w:rsidRDefault="002B7E15">
      <w:pPr>
        <w:pStyle w:val="Normal1"/>
        <w:jc w:val="both"/>
        <w:rPr>
          <w:sz w:val="28"/>
          <w:szCs w:val="28"/>
        </w:rPr>
      </w:pPr>
    </w:p>
    <w:p w14:paraId="2DB6ED18" w14:textId="77777777" w:rsidR="002B7E15" w:rsidRDefault="002B7E15">
      <w:pPr>
        <w:pStyle w:val="Normal1"/>
        <w:jc w:val="center"/>
        <w:rPr>
          <w:b/>
          <w:sz w:val="28"/>
          <w:szCs w:val="28"/>
        </w:rPr>
      </w:pPr>
    </w:p>
    <w:p w14:paraId="5DB27E72" w14:textId="77777777" w:rsidR="002B7E15" w:rsidRDefault="002B7E15">
      <w:pPr>
        <w:pStyle w:val="Normal1"/>
        <w:jc w:val="center"/>
      </w:pPr>
      <w:r>
        <w:rPr>
          <w:b/>
          <w:sz w:val="28"/>
          <w:szCs w:val="28"/>
        </w:rPr>
        <w:t xml:space="preserve">ФИНАНСОВО РАЗПРЕДЕЛЕНИЕ НА </w:t>
      </w:r>
    </w:p>
    <w:p w14:paraId="23A9B541" w14:textId="77777777" w:rsidR="002B7E15" w:rsidRDefault="002B7E15">
      <w:pPr>
        <w:pStyle w:val="Normal1"/>
        <w:jc w:val="center"/>
      </w:pPr>
      <w:r>
        <w:rPr>
          <w:b/>
          <w:sz w:val="28"/>
          <w:szCs w:val="28"/>
        </w:rPr>
        <w:t>ДОПЪЛНИТЕЛНАТА СТИПЕНДИЯ</w:t>
      </w:r>
    </w:p>
    <w:p w14:paraId="409B5049" w14:textId="77777777" w:rsidR="002B7E15" w:rsidRDefault="002B7E15">
      <w:pPr>
        <w:pStyle w:val="Normal1"/>
        <w:jc w:val="center"/>
        <w:rPr>
          <w:b/>
          <w:sz w:val="28"/>
          <w:szCs w:val="28"/>
        </w:rPr>
      </w:pPr>
    </w:p>
    <w:p w14:paraId="2163D9E9" w14:textId="2D35DBC4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При оценка</w:t>
      </w:r>
      <w:proofErr w:type="gramEnd"/>
      <w:r>
        <w:rPr>
          <w:b/>
          <w:sz w:val="28"/>
          <w:szCs w:val="28"/>
        </w:rPr>
        <w:t xml:space="preserve"> „Отлична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докторантът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получава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пълната</w:t>
      </w:r>
      <w:proofErr w:type="spellEnd"/>
      <w:r>
        <w:rPr>
          <w:sz w:val="28"/>
          <w:szCs w:val="28"/>
        </w:rPr>
        <w:t xml:space="preserve"> сума на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EC4182">
        <w:rPr>
          <w:color w:val="0070C0"/>
          <w:sz w:val="28"/>
          <w:szCs w:val="28"/>
          <w:lang w:val="bg-BG"/>
        </w:rPr>
        <w:t xml:space="preserve"> на докторантите</w:t>
      </w:r>
      <w:r>
        <w:rPr>
          <w:sz w:val="28"/>
          <w:szCs w:val="28"/>
        </w:rPr>
        <w:t>.</w:t>
      </w:r>
    </w:p>
    <w:p w14:paraId="0EAB8DDF" w14:textId="063CB983" w:rsidR="002B7E15" w:rsidRPr="00314A13" w:rsidRDefault="002B7E15">
      <w:pPr>
        <w:pStyle w:val="Normal1"/>
        <w:jc w:val="both"/>
        <w:rPr>
          <w:lang w:val="bg-BG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 оценка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„Много добра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докторантът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получава</w:t>
      </w:r>
      <w:proofErr w:type="spellEnd"/>
      <w:r>
        <w:rPr>
          <w:sz w:val="28"/>
          <w:szCs w:val="28"/>
        </w:rPr>
        <w:t xml:space="preserve"> 90% от </w:t>
      </w:r>
      <w:proofErr w:type="spellStart"/>
      <w:r>
        <w:rPr>
          <w:sz w:val="28"/>
          <w:szCs w:val="28"/>
        </w:rPr>
        <w:t>пълната</w:t>
      </w:r>
      <w:proofErr w:type="spellEnd"/>
      <w:r>
        <w:rPr>
          <w:sz w:val="28"/>
          <w:szCs w:val="28"/>
        </w:rPr>
        <w:t xml:space="preserve"> сума на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EC4182">
        <w:rPr>
          <w:color w:val="0070C0"/>
          <w:sz w:val="28"/>
          <w:szCs w:val="28"/>
          <w:lang w:val="bg-BG"/>
        </w:rPr>
        <w:t xml:space="preserve"> на докторантите</w:t>
      </w:r>
      <w:r w:rsidR="00314A13">
        <w:rPr>
          <w:sz w:val="28"/>
          <w:szCs w:val="28"/>
        </w:rPr>
        <w:t>.</w:t>
      </w:r>
    </w:p>
    <w:p w14:paraId="666E6FC3" w14:textId="62A578C1" w:rsidR="002B7E15" w:rsidRDefault="002B7E15">
      <w:pPr>
        <w:pStyle w:val="Normal1"/>
        <w:jc w:val="both"/>
      </w:pPr>
      <w:r>
        <w:rPr>
          <w:b/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При оценка</w:t>
      </w:r>
      <w:proofErr w:type="gramEnd"/>
      <w:r>
        <w:rPr>
          <w:b/>
          <w:sz w:val="28"/>
          <w:szCs w:val="28"/>
        </w:rPr>
        <w:t xml:space="preserve"> „Добра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докторантът получава 75% от пълната сума</w:t>
      </w:r>
      <w:r w:rsidR="00314A13">
        <w:rPr>
          <w:sz w:val="28"/>
          <w:szCs w:val="28"/>
          <w:lang w:val="bg-BG"/>
        </w:rPr>
        <w:t xml:space="preserve"> </w:t>
      </w:r>
      <w:r w:rsidR="004A3409">
        <w:rPr>
          <w:sz w:val="28"/>
          <w:szCs w:val="28"/>
          <w:lang w:val="bg-BG"/>
        </w:rPr>
        <w:t xml:space="preserve">на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314A13">
        <w:rPr>
          <w:sz w:val="28"/>
          <w:szCs w:val="28"/>
        </w:rPr>
        <w:t>.</w:t>
      </w:r>
    </w:p>
    <w:p w14:paraId="109488DC" w14:textId="56E1F47A" w:rsidR="00314A13" w:rsidRDefault="002B7E15" w:rsidP="00314A13">
      <w:pPr>
        <w:pStyle w:val="Normal1"/>
        <w:jc w:val="both"/>
      </w:pPr>
      <w:r>
        <w:rPr>
          <w:b/>
          <w:sz w:val="28"/>
          <w:szCs w:val="28"/>
        </w:rPr>
        <w:t xml:space="preserve">4. </w:t>
      </w:r>
      <w:r>
        <w:rPr>
          <w:sz w:val="28"/>
          <w:szCs w:val="28"/>
        </w:rPr>
        <w:t>При</w:t>
      </w:r>
      <w:r>
        <w:rPr>
          <w:b/>
          <w:sz w:val="28"/>
          <w:szCs w:val="28"/>
        </w:rPr>
        <w:t xml:space="preserve"> „Незадоволителна оценка</w:t>
      </w:r>
      <w:r w:rsidR="00314A13">
        <w:rPr>
          <w:b/>
          <w:sz w:val="28"/>
          <w:szCs w:val="28"/>
          <w:lang w:val="bg-BG"/>
        </w:rPr>
        <w:t>“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докторантът не получава средства от </w:t>
      </w:r>
      <w:r w:rsidR="00314A13" w:rsidRPr="00314A13">
        <w:rPr>
          <w:color w:val="0070C0"/>
          <w:sz w:val="28"/>
          <w:szCs w:val="28"/>
          <w:lang w:val="bg-BG"/>
        </w:rPr>
        <w:t>държавната субсидия за подпомагане</w:t>
      </w:r>
      <w:r w:rsidR="00314A13">
        <w:rPr>
          <w:color w:val="0070C0"/>
          <w:sz w:val="28"/>
          <w:szCs w:val="28"/>
          <w:lang w:val="bg-BG"/>
        </w:rPr>
        <w:t xml:space="preserve"> </w:t>
      </w:r>
      <w:r w:rsidR="00314A13" w:rsidRPr="00314A13">
        <w:rPr>
          <w:color w:val="0070C0"/>
          <w:sz w:val="28"/>
          <w:szCs w:val="28"/>
          <w:lang w:val="bg-BG"/>
        </w:rPr>
        <w:t>на обучението</w:t>
      </w:r>
      <w:r w:rsidR="00314A13">
        <w:rPr>
          <w:sz w:val="28"/>
          <w:szCs w:val="28"/>
        </w:rPr>
        <w:t>.</w:t>
      </w:r>
    </w:p>
    <w:p w14:paraId="016F8B99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2F4B1ABD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6F4D9A4D" w14:textId="77777777" w:rsidR="002B7E15" w:rsidRDefault="002B7E15">
      <w:pPr>
        <w:pStyle w:val="Normal1"/>
        <w:jc w:val="both"/>
        <w:rPr>
          <w:b/>
          <w:sz w:val="28"/>
          <w:szCs w:val="28"/>
        </w:rPr>
      </w:pPr>
    </w:p>
    <w:p w14:paraId="2B9C91AF" w14:textId="77777777" w:rsidR="002B7E15" w:rsidRPr="009D5886" w:rsidRDefault="002B7E15" w:rsidP="009D5886">
      <w:pPr>
        <w:pStyle w:val="Normal1"/>
        <w:jc w:val="both"/>
        <w:rPr>
          <w:b/>
          <w:sz w:val="28"/>
          <w:szCs w:val="28"/>
          <w:lang w:val="bg-BG"/>
        </w:rPr>
      </w:pPr>
    </w:p>
    <w:sectPr w:rsidR="002B7E15" w:rsidRPr="009D5886" w:rsidSect="00103A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1" w:right="1411" w:bottom="1411" w:left="1411" w:header="706" w:footer="70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0E67E" w14:textId="77777777" w:rsidR="006E742E" w:rsidRDefault="006E742E" w:rsidP="009D5886">
      <w:pPr>
        <w:spacing w:line="240" w:lineRule="auto"/>
        <w:ind w:left="0" w:hanging="2"/>
      </w:pPr>
      <w:r>
        <w:separator/>
      </w:r>
    </w:p>
  </w:endnote>
  <w:endnote w:type="continuationSeparator" w:id="0">
    <w:p w14:paraId="6AC49E8A" w14:textId="77777777" w:rsidR="006E742E" w:rsidRDefault="006E742E" w:rsidP="009D588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E51DB" w14:textId="77777777" w:rsidR="009D5886" w:rsidRDefault="009D5886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8821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70069" w14:textId="7A559465" w:rsidR="009D5886" w:rsidRDefault="009D5886">
        <w:pPr>
          <w:pStyle w:val="Footer"/>
          <w:ind w:left="0" w:hanging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02DFF" w14:textId="77777777" w:rsidR="009D5886" w:rsidRDefault="009D5886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DB728" w14:textId="77777777" w:rsidR="009D5886" w:rsidRDefault="009D5886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EA86" w14:textId="77777777" w:rsidR="006E742E" w:rsidRDefault="006E742E" w:rsidP="009D5886">
      <w:pPr>
        <w:spacing w:line="240" w:lineRule="auto"/>
        <w:ind w:left="0" w:hanging="2"/>
      </w:pPr>
      <w:r>
        <w:separator/>
      </w:r>
    </w:p>
  </w:footnote>
  <w:footnote w:type="continuationSeparator" w:id="0">
    <w:p w14:paraId="7294E5A4" w14:textId="77777777" w:rsidR="006E742E" w:rsidRDefault="006E742E" w:rsidP="009D588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559EF" w14:textId="77777777" w:rsidR="009D5886" w:rsidRDefault="009D5886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786EF" w14:textId="77777777" w:rsidR="009D5886" w:rsidRDefault="009D5886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11EFE" w14:textId="77777777" w:rsidR="009D5886" w:rsidRDefault="009D5886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2633D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sz w:val="28"/>
        <w:vertAlign w:val="baseline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Times New Roman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324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960" w:hanging="360"/>
      </w:pPr>
      <w:rPr>
        <w:rFonts w:ascii="Noto Sans Symbols" w:eastAsia="Times New Roman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</w:abstractNum>
  <w:abstractNum w:abstractNumId="1" w15:restartNumberingAfterBreak="0">
    <w:nsid w:val="6CEA186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eastAsia="Times New Roman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  <w:vertAlign w:val="baseline"/>
      </w:rPr>
    </w:lvl>
  </w:abstractNum>
  <w:abstractNum w:abstractNumId="2" w15:restartNumberingAfterBreak="0">
    <w:nsid w:val="74570A2F"/>
    <w:multiLevelType w:val="multilevel"/>
    <w:tmpl w:val="D6343E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8"/>
        <w:vertAlign w:val="baseline"/>
        <w:lang w:val="bg-BG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Times New Roman" w:hAnsi="Noto Sans Symbols"/>
        <w:sz w:val="28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eastAsia="Times New Roman" w:hAnsi="Noto Sans Symbols"/>
        <w:sz w:val="28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Times New Roman" w:hAnsi="Noto Sans Symbols"/>
        <w:sz w:val="28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eastAsia="Times New Roman" w:hAnsi="Noto Sans Symbols"/>
        <w:sz w:val="28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eastAsia="Times New Roman" w:hAnsi="Noto Sans Symbols"/>
        <w:sz w:val="28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sz w:val="28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eastAsia="Times New Roman" w:hAnsi="Noto Sans Symbols"/>
        <w:sz w:val="28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eastAsia="Times New Roman" w:hAnsi="Noto Sans Symbols"/>
        <w:sz w:val="28"/>
        <w:vertAlign w:val="baseline"/>
      </w:rPr>
    </w:lvl>
  </w:abstractNum>
  <w:num w:numId="1" w16cid:durableId="470170938">
    <w:abstractNumId w:val="0"/>
  </w:num>
  <w:num w:numId="2" w16cid:durableId="1108039714">
    <w:abstractNumId w:val="2"/>
  </w:num>
  <w:num w:numId="3" w16cid:durableId="832337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03"/>
    <w:rsid w:val="00010AEF"/>
    <w:rsid w:val="00021CA3"/>
    <w:rsid w:val="00054B7B"/>
    <w:rsid w:val="00060BE4"/>
    <w:rsid w:val="00084E69"/>
    <w:rsid w:val="000A7316"/>
    <w:rsid w:val="00103A60"/>
    <w:rsid w:val="001B2563"/>
    <w:rsid w:val="00205E4B"/>
    <w:rsid w:val="002500E5"/>
    <w:rsid w:val="002B7E15"/>
    <w:rsid w:val="00314A13"/>
    <w:rsid w:val="00367C03"/>
    <w:rsid w:val="00375715"/>
    <w:rsid w:val="004A318A"/>
    <w:rsid w:val="004A3409"/>
    <w:rsid w:val="004D4A31"/>
    <w:rsid w:val="005C4ECA"/>
    <w:rsid w:val="00603202"/>
    <w:rsid w:val="00671BD6"/>
    <w:rsid w:val="00696942"/>
    <w:rsid w:val="006E742E"/>
    <w:rsid w:val="007C0D76"/>
    <w:rsid w:val="007D4D7D"/>
    <w:rsid w:val="00953875"/>
    <w:rsid w:val="009D5886"/>
    <w:rsid w:val="00AB5950"/>
    <w:rsid w:val="00AC5EEE"/>
    <w:rsid w:val="00CC142B"/>
    <w:rsid w:val="00D34EF2"/>
    <w:rsid w:val="00D649CB"/>
    <w:rsid w:val="00D74C73"/>
    <w:rsid w:val="00EC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C703EB"/>
  <w15:docId w15:val="{4CBAB2BE-F30B-4A8E-945C-979FE497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qFormat/>
    <w:rsid w:val="00367C0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367C0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367C0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367C0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367C03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367C0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367C0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DA2"/>
    <w:rPr>
      <w:rFonts w:asciiTheme="majorHAnsi" w:eastAsiaTheme="majorEastAsia" w:hAnsiTheme="majorHAnsi" w:cstheme="majorBidi"/>
      <w:b/>
      <w:bCs/>
      <w:kern w:val="32"/>
      <w:position w:val="-1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DA2"/>
    <w:rPr>
      <w:rFonts w:asciiTheme="majorHAnsi" w:eastAsiaTheme="majorEastAsia" w:hAnsiTheme="majorHAnsi" w:cstheme="majorBidi"/>
      <w:b/>
      <w:bCs/>
      <w:i/>
      <w:iCs/>
      <w:position w:val="-1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DA2"/>
    <w:rPr>
      <w:rFonts w:asciiTheme="majorHAnsi" w:eastAsiaTheme="majorEastAsia" w:hAnsiTheme="majorHAnsi" w:cstheme="majorBidi"/>
      <w:b/>
      <w:bCs/>
      <w:position w:val="-1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3DA2"/>
    <w:rPr>
      <w:rFonts w:asciiTheme="minorHAnsi" w:eastAsiaTheme="minorEastAsia" w:hAnsiTheme="minorHAnsi" w:cstheme="minorBidi"/>
      <w:b/>
      <w:bCs/>
      <w:position w:val="-1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DA2"/>
    <w:rPr>
      <w:rFonts w:asciiTheme="minorHAnsi" w:eastAsiaTheme="minorEastAsia" w:hAnsiTheme="minorHAnsi" w:cstheme="minorBidi"/>
      <w:b/>
      <w:bCs/>
      <w:i/>
      <w:iCs/>
      <w:position w:val="-1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3DA2"/>
    <w:rPr>
      <w:rFonts w:asciiTheme="minorHAnsi" w:eastAsiaTheme="minorEastAsia" w:hAnsiTheme="minorHAnsi" w:cstheme="minorBidi"/>
      <w:b/>
      <w:bCs/>
      <w:position w:val="-1"/>
      <w:lang w:eastAsia="zh-CN"/>
    </w:rPr>
  </w:style>
  <w:style w:type="paragraph" w:customStyle="1" w:styleId="Normal1">
    <w:name w:val="Normal1"/>
    <w:uiPriority w:val="99"/>
    <w:rsid w:val="00367C03"/>
    <w:rPr>
      <w:sz w:val="24"/>
      <w:szCs w:val="24"/>
      <w:lang w:val="ru-RU"/>
    </w:rPr>
  </w:style>
  <w:style w:type="paragraph" w:styleId="Title">
    <w:name w:val="Title"/>
    <w:basedOn w:val="Normal1"/>
    <w:next w:val="Normal1"/>
    <w:link w:val="TitleChar"/>
    <w:uiPriority w:val="99"/>
    <w:qFormat/>
    <w:rsid w:val="00367C0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93DA2"/>
    <w:rPr>
      <w:rFonts w:asciiTheme="majorHAnsi" w:eastAsiaTheme="majorEastAsia" w:hAnsiTheme="majorHAnsi" w:cstheme="majorBidi"/>
      <w:b/>
      <w:bCs/>
      <w:kern w:val="28"/>
      <w:position w:val="-1"/>
      <w:sz w:val="32"/>
      <w:szCs w:val="32"/>
      <w:lang w:eastAsia="zh-CN"/>
    </w:rPr>
  </w:style>
  <w:style w:type="character" w:customStyle="1" w:styleId="WW8Num1z0">
    <w:name w:val="WW8Num1z0"/>
    <w:uiPriority w:val="99"/>
    <w:rsid w:val="00367C03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z0">
    <w:name w:val="WW8Num2z0"/>
    <w:uiPriority w:val="99"/>
    <w:rsid w:val="00367C03"/>
    <w:rPr>
      <w:rFonts w:ascii="Symbol" w:hAnsi="Symbol"/>
      <w:w w:val="100"/>
      <w:sz w:val="28"/>
      <w:effect w:val="none"/>
      <w:vertAlign w:val="baseline"/>
      <w:em w:val="none"/>
      <w:lang w:val="ru-RU"/>
    </w:rPr>
  </w:style>
  <w:style w:type="character" w:customStyle="1" w:styleId="WW8Num2z1">
    <w:name w:val="WW8Num2z1"/>
    <w:uiPriority w:val="99"/>
    <w:rsid w:val="00367C03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3z0">
    <w:name w:val="WW8Num3z0"/>
    <w:uiPriority w:val="99"/>
    <w:rsid w:val="00367C03"/>
    <w:rPr>
      <w:rFonts w:ascii="Symbol" w:hAnsi="Symbol"/>
      <w:w w:val="100"/>
      <w:sz w:val="28"/>
      <w:effect w:val="none"/>
      <w:vertAlign w:val="baseline"/>
      <w:em w:val="none"/>
      <w:lang w:val="ru-RU"/>
    </w:rPr>
  </w:style>
  <w:style w:type="character" w:customStyle="1" w:styleId="WW8Num4z0">
    <w:name w:val="WW8Num4z0"/>
    <w:uiPriority w:val="99"/>
    <w:rsid w:val="00367C03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5z0">
    <w:name w:val="WW8Num5z0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1">
    <w:name w:val="WW8Num5z1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2">
    <w:name w:val="WW8Num5z2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3">
    <w:name w:val="WW8Num5z3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4">
    <w:name w:val="WW8Num5z4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5">
    <w:name w:val="WW8Num5z5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6">
    <w:name w:val="WW8Num5z6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7">
    <w:name w:val="WW8Num5z7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5z8">
    <w:name w:val="WW8Num5z8"/>
    <w:uiPriority w:val="99"/>
    <w:rsid w:val="00367C03"/>
    <w:rPr>
      <w:w w:val="100"/>
      <w:effect w:val="none"/>
      <w:vertAlign w:val="baseline"/>
      <w:em w:val="none"/>
    </w:rPr>
  </w:style>
  <w:style w:type="character" w:customStyle="1" w:styleId="WW8Num1z1">
    <w:name w:val="WW8Num1z1"/>
    <w:uiPriority w:val="99"/>
    <w:rsid w:val="00367C03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z2">
    <w:name w:val="WW8Num1z2"/>
    <w:uiPriority w:val="99"/>
    <w:rsid w:val="00367C03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z3">
    <w:name w:val="WW8Num1z3"/>
    <w:uiPriority w:val="99"/>
    <w:rsid w:val="00367C03"/>
    <w:rPr>
      <w:rFonts w:ascii="Symbol" w:hAnsi="Symbol"/>
      <w:w w:val="100"/>
      <w:effect w:val="none"/>
      <w:vertAlign w:val="baseline"/>
      <w:em w:val="none"/>
    </w:rPr>
  </w:style>
  <w:style w:type="character" w:customStyle="1" w:styleId="Bullets">
    <w:name w:val="Bullets"/>
    <w:uiPriority w:val="99"/>
    <w:rsid w:val="00367C03"/>
    <w:rPr>
      <w:rFonts w:ascii="OpenSymbol" w:eastAsia="Times New Roman" w:hAnsi="OpenSymbol"/>
      <w:w w:val="100"/>
      <w:effect w:val="none"/>
      <w:vertAlign w:val="baseline"/>
      <w:em w:val="none"/>
    </w:rPr>
  </w:style>
  <w:style w:type="paragraph" w:customStyle="1" w:styleId="Heading">
    <w:name w:val="Heading"/>
    <w:basedOn w:val="Normal"/>
    <w:next w:val="TextBody"/>
    <w:uiPriority w:val="99"/>
    <w:rsid w:val="00367C03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uiPriority w:val="99"/>
    <w:rsid w:val="00367C03"/>
    <w:pPr>
      <w:spacing w:after="140" w:line="276" w:lineRule="auto"/>
    </w:pPr>
  </w:style>
  <w:style w:type="paragraph" w:styleId="List">
    <w:name w:val="List"/>
    <w:basedOn w:val="TextBody"/>
    <w:uiPriority w:val="99"/>
    <w:rsid w:val="00367C03"/>
    <w:rPr>
      <w:rFonts w:cs="Lohit Devanagari"/>
    </w:rPr>
  </w:style>
  <w:style w:type="paragraph" w:styleId="Caption">
    <w:name w:val="caption"/>
    <w:basedOn w:val="Normal"/>
    <w:uiPriority w:val="99"/>
    <w:qFormat/>
    <w:rsid w:val="00367C03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uiPriority w:val="99"/>
    <w:rsid w:val="00367C03"/>
    <w:pPr>
      <w:suppressLineNumbers/>
    </w:pPr>
    <w:rPr>
      <w:rFonts w:cs="Lohit Devanagari"/>
    </w:rPr>
  </w:style>
  <w:style w:type="paragraph" w:styleId="Subtitle">
    <w:name w:val="Subtitle"/>
    <w:basedOn w:val="Normal"/>
    <w:next w:val="Normal"/>
    <w:link w:val="SubtitleChar"/>
    <w:uiPriority w:val="99"/>
    <w:qFormat/>
    <w:rsid w:val="00367C03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E93DA2"/>
    <w:rPr>
      <w:rFonts w:asciiTheme="majorHAnsi" w:eastAsiaTheme="majorEastAsia" w:hAnsiTheme="majorHAnsi" w:cstheme="majorBidi"/>
      <w:position w:val="-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9D5886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886"/>
    <w:rPr>
      <w:position w:val="-1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D5886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886"/>
    <w:rPr>
      <w:position w:val="-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Siya Lozanova</dc:creator>
  <cp:keywords/>
  <dc:description/>
  <cp:lastModifiedBy>Velislava Lyubenova</cp:lastModifiedBy>
  <cp:revision>5</cp:revision>
  <dcterms:created xsi:type="dcterms:W3CDTF">2026-02-19T12:28:00Z</dcterms:created>
  <dcterms:modified xsi:type="dcterms:W3CDTF">2026-02-20T13:03:00Z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617de5ba-5eab-4846-a2da-ae9f9461c184</vt:lpwstr>
  </property>
</Properties>
</file>